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08758D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tbl>
      <w:tblPr>
        <w:tblW w:w="10323" w:type="dxa"/>
        <w:tblInd w:w="98" w:type="dxa"/>
        <w:tblLook w:val="04A0"/>
      </w:tblPr>
      <w:tblGrid>
        <w:gridCol w:w="10323"/>
      </w:tblGrid>
      <w:tr w:rsidR="00E51824" w:rsidRPr="00E51824" w:rsidTr="001948DB">
        <w:trPr>
          <w:trHeight w:val="2496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8DB" w:rsidRDefault="001948DB" w:rsidP="00E5182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10160" w:type="dxa"/>
              <w:tblLook w:val="04A0"/>
            </w:tblPr>
            <w:tblGrid>
              <w:gridCol w:w="6843"/>
              <w:gridCol w:w="1453"/>
              <w:gridCol w:w="1811"/>
            </w:tblGrid>
            <w:tr w:rsidR="001948DB" w:rsidRPr="001948DB" w:rsidTr="001948DB">
              <w:trPr>
                <w:trHeight w:val="732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Сведения о расходах, понесенных в связи с оказанием услуг по управлению многоквартирным домом по пр</w:t>
                  </w:r>
                  <w:proofErr w:type="gramStart"/>
                  <w:r w:rsidRPr="001948D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.Э</w:t>
                  </w:r>
                  <w:proofErr w:type="gramEnd"/>
                  <w:r w:rsidRPr="001948D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нергетиков-11г</w:t>
                  </w:r>
                </w:p>
              </w:tc>
            </w:tr>
            <w:tr w:rsidR="001948DB" w:rsidRPr="001948DB" w:rsidTr="001948DB">
              <w:trPr>
                <w:trHeight w:val="444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Период: 2011 год</w:t>
                  </w:r>
                </w:p>
              </w:tc>
            </w:tr>
            <w:tr w:rsidR="001948DB" w:rsidRPr="001948DB" w:rsidTr="001948DB">
              <w:trPr>
                <w:trHeight w:val="279"/>
              </w:trPr>
              <w:tc>
                <w:tcPr>
                  <w:tcW w:w="68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Наименование работ (услуг)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Расходы (руб.)</w:t>
                  </w:r>
                </w:p>
              </w:tc>
              <w:tc>
                <w:tcPr>
                  <w:tcW w:w="18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Расходы (руб./кв.м.)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48DB" w:rsidRPr="001948DB" w:rsidRDefault="001948DB" w:rsidP="001948D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48DB" w:rsidRPr="001948DB" w:rsidRDefault="001948DB" w:rsidP="001948D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948DB" w:rsidRPr="001948DB" w:rsidRDefault="001948DB" w:rsidP="001948D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948DB" w:rsidRPr="001948DB" w:rsidTr="001948DB">
              <w:trPr>
                <w:trHeight w:val="276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8DB" w:rsidRPr="001948DB" w:rsidRDefault="001948DB" w:rsidP="001948D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sz w:val="22"/>
                      <w:szCs w:val="22"/>
                    </w:rPr>
                    <w:t>Общая площадь помещений в доме (кв.м.)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sz w:val="22"/>
                      <w:szCs w:val="22"/>
                    </w:rPr>
                    <w:t xml:space="preserve">3 343,20 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76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Вывоз ТБО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40 635,66  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1,01  </w:t>
                  </w:r>
                </w:p>
              </w:tc>
            </w:tr>
            <w:tr w:rsidR="001948DB" w:rsidRPr="001948DB" w:rsidTr="001948DB">
              <w:trPr>
                <w:trHeight w:val="276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Содержание и текущий ремонт инженерных сетей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169 840,93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4,23  </w:t>
                  </w:r>
                </w:p>
              </w:tc>
            </w:tr>
            <w:tr w:rsidR="001948DB" w:rsidRPr="001948DB" w:rsidTr="001948DB">
              <w:trPr>
                <w:trHeight w:val="576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Восстановительный ремонт электрических сетей (освещение перед подъездами)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2 012,20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576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Отопление, водопровод, канализация, ливнестоки (содержание, текущий ремонт и аварийное обслуживание)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130 444,98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576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Электрические сети (содержание, текущий ремонт и аварийное обслуживание)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37 383,75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552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Содержание помещений общего пользования и уборка земельного участка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195 315,51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4,87  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Благоустройство территории, ремонт МАФ, окраска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607,96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Вывоз и утилизация КГО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5 897,57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Механизированная уборка придомовой территории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12 296,74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Уборка мест общего пользования и придомовой территории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176 513,24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ставка дворников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81 600,00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ежемесячная премия (25%)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20 400,00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доплата за уборку снега (13%, 6 мес.)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5 304,00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отпускные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8 584,32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отчисления во внебюджетные фонды на заработную плату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39 633,81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576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proofErr w:type="spellStart"/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общеэксплуатационные</w:t>
                  </w:r>
                  <w:proofErr w:type="spellEnd"/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расходы (зарплата ИТР, инвентарь и материалы)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10 400,32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right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налоги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10 590,79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76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Текущий ремонт общей собственности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73 815,58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1,84  </w:t>
                  </w:r>
                </w:p>
              </w:tc>
            </w:tr>
            <w:tr w:rsidR="001948DB" w:rsidRPr="001948DB" w:rsidTr="001948DB">
              <w:trPr>
                <w:trHeight w:val="576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Прочие ремонтные работы (ремонтная служба управляющей организации)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19 990,79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Ремонт межпанельных швов (110 </w:t>
                  </w:r>
                  <w:proofErr w:type="spellStart"/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пог.м</w:t>
                  </w:r>
                  <w:proofErr w:type="spellEnd"/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.)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31 918,47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88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Ремонт подъездов, крылец (крыльцо подъезда №3)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21 906,32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1948DB" w:rsidRPr="001948DB" w:rsidTr="001948DB">
              <w:trPr>
                <w:trHeight w:val="276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Управление многоквартирным домом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80 470,27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2,01  </w:t>
                  </w:r>
                </w:p>
              </w:tc>
            </w:tr>
            <w:tr w:rsidR="001948DB" w:rsidRPr="001948DB" w:rsidTr="001948DB">
              <w:trPr>
                <w:trHeight w:val="564"/>
              </w:trPr>
              <w:tc>
                <w:tcPr>
                  <w:tcW w:w="68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Электроснабжение мест общего пользования и придомовой территории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29 679,66 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0,74  </w:t>
                  </w:r>
                </w:p>
              </w:tc>
            </w:tr>
            <w:tr w:rsidR="001948DB" w:rsidRPr="001948DB" w:rsidTr="001948DB">
              <w:trPr>
                <w:trHeight w:val="408"/>
              </w:trPr>
              <w:tc>
                <w:tcPr>
                  <w:tcW w:w="6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589 757,61  </w:t>
                  </w:r>
                </w:p>
              </w:tc>
              <w:tc>
                <w:tcPr>
                  <w:tcW w:w="18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94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14,70  </w:t>
                  </w:r>
                </w:p>
              </w:tc>
            </w:tr>
            <w:tr w:rsidR="001948DB" w:rsidRPr="001948DB" w:rsidTr="001948DB">
              <w:trPr>
                <w:trHeight w:val="276"/>
              </w:trPr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48DB" w:rsidRPr="001948DB" w:rsidRDefault="001948DB" w:rsidP="001948D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48DB" w:rsidRPr="001948DB" w:rsidRDefault="001948DB" w:rsidP="001948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948DB" w:rsidRPr="001948DB" w:rsidRDefault="001948DB" w:rsidP="001948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48DB" w:rsidRPr="001948DB" w:rsidTr="001948DB">
              <w:trPr>
                <w:trHeight w:val="2520"/>
              </w:trPr>
              <w:tc>
                <w:tcPr>
                  <w:tcW w:w="10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948DB" w:rsidRPr="001948DB" w:rsidRDefault="001948DB" w:rsidP="001948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t xml:space="preserve">Сведения о расходах по отдельным статьям затрат: </w:t>
                  </w:r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- управление многоквартирным домом, </w:t>
                  </w:r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- вывоз ТБО, </w:t>
                  </w:r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- ремонтная служба управляющей организации, </w:t>
                  </w:r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br/>
                    <w:t>- содержание, текущий ремонт и аварийное обслуживание сетей отопления, водопровода, канализации, ливнестоков,</w:t>
                  </w:r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- содержание, текущий ремонт и аварийное обслуживание электрических сетей, </w:t>
                  </w:r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br/>
                    <w:t>- ремонт и обслуживание лифтового хозяйства,</w:t>
                  </w:r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размещены на официальном сайте управляющей организации </w:t>
                  </w:r>
                  <w:proofErr w:type="spellStart"/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t>www.udom-lya.ru</w:t>
                  </w:r>
                  <w:proofErr w:type="spellEnd"/>
                  <w:r w:rsidRPr="001948DB">
                    <w:rPr>
                      <w:rFonts w:ascii="Arial" w:hAnsi="Arial" w:cs="Arial"/>
                      <w:sz w:val="20"/>
                      <w:szCs w:val="20"/>
                    </w:rPr>
                    <w:t xml:space="preserve"> в разделе "Отчет-2011".</w:t>
                  </w:r>
                  <w:proofErr w:type="gramEnd"/>
                </w:p>
              </w:tc>
            </w:tr>
          </w:tbl>
          <w:p w:rsidR="001948DB" w:rsidRPr="00E51824" w:rsidRDefault="001948DB" w:rsidP="00E518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1824" w:rsidRPr="001948DB" w:rsidRDefault="00E51824">
      <w:pPr>
        <w:rPr>
          <w:lang w:val="en-US"/>
        </w:rPr>
      </w:pPr>
    </w:p>
    <w:sectPr w:rsidR="00E51824" w:rsidRPr="001948DB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8758D"/>
    <w:rsid w:val="00131853"/>
    <w:rsid w:val="00186DC5"/>
    <w:rsid w:val="001948DB"/>
    <w:rsid w:val="00721B66"/>
    <w:rsid w:val="008417BF"/>
    <w:rsid w:val="008B4959"/>
    <w:rsid w:val="00C96408"/>
    <w:rsid w:val="00CF10E1"/>
    <w:rsid w:val="00E51824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2501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2012-09-24T16:19:00Z</cp:lastPrinted>
  <dcterms:created xsi:type="dcterms:W3CDTF">2012-09-24T16:19:00Z</dcterms:created>
  <dcterms:modified xsi:type="dcterms:W3CDTF">2012-09-24T16:19:00Z</dcterms:modified>
</cp:coreProperties>
</file>